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817" w14:textId="0AEABE9F" w:rsidR="00CA2614" w:rsidRPr="003158D8" w:rsidRDefault="00CA2614" w:rsidP="003158D8">
      <w:pPr>
        <w:spacing w:line="240" w:lineRule="auto"/>
        <w:rPr>
          <w:b/>
          <w:bCs/>
          <w:sz w:val="48"/>
          <w:szCs w:val="48"/>
        </w:rPr>
      </w:pPr>
      <w:r w:rsidRPr="00FD7336">
        <w:rPr>
          <w:b/>
          <w:bCs/>
          <w:sz w:val="48"/>
          <w:szCs w:val="48"/>
        </w:rPr>
        <w:t>VOTE</w:t>
      </w:r>
      <w:r w:rsidR="00DE7C19" w:rsidRPr="00FD7336">
        <w:rPr>
          <w:b/>
          <w:bCs/>
          <w:sz w:val="48"/>
          <w:szCs w:val="48"/>
        </w:rPr>
        <w:t>!   VOTE!  VOTE!  VOTE</w:t>
      </w:r>
      <w:r w:rsidR="00FD7336" w:rsidRPr="00FD7336">
        <w:rPr>
          <w:b/>
          <w:bCs/>
          <w:sz w:val="48"/>
          <w:szCs w:val="48"/>
        </w:rPr>
        <w:t xml:space="preserve">!  VOTE!  VOTE!  </w:t>
      </w:r>
    </w:p>
    <w:p w14:paraId="063E31F8" w14:textId="31A134E2" w:rsidR="0019127F" w:rsidRDefault="00CA2614" w:rsidP="00CA2614">
      <w:pPr>
        <w:jc w:val="center"/>
        <w:rPr>
          <w:b/>
          <w:bCs/>
          <w:sz w:val="40"/>
          <w:szCs w:val="40"/>
        </w:rPr>
      </w:pPr>
      <w:r>
        <w:rPr>
          <w:b/>
          <w:bCs/>
          <w:sz w:val="40"/>
          <w:szCs w:val="40"/>
        </w:rPr>
        <w:t>PRIMARY</w:t>
      </w:r>
      <w:r w:rsidR="00FD3D35">
        <w:rPr>
          <w:b/>
          <w:bCs/>
          <w:sz w:val="40"/>
          <w:szCs w:val="40"/>
        </w:rPr>
        <w:t xml:space="preserve"> RUNOFF</w:t>
      </w:r>
      <w:r>
        <w:rPr>
          <w:b/>
          <w:bCs/>
          <w:sz w:val="40"/>
          <w:szCs w:val="40"/>
        </w:rPr>
        <w:t xml:space="preserve"> ELECTION DAY</w:t>
      </w:r>
    </w:p>
    <w:p w14:paraId="174E4DD9" w14:textId="3A1B82DF" w:rsidR="00CA2614" w:rsidRDefault="00FD3D35" w:rsidP="00CA2614">
      <w:pPr>
        <w:jc w:val="center"/>
        <w:rPr>
          <w:b/>
          <w:bCs/>
          <w:sz w:val="40"/>
          <w:szCs w:val="40"/>
        </w:rPr>
      </w:pPr>
      <w:r>
        <w:rPr>
          <w:b/>
          <w:bCs/>
          <w:sz w:val="40"/>
          <w:szCs w:val="40"/>
        </w:rPr>
        <w:t>JUNE 21</w:t>
      </w:r>
      <w:r w:rsidR="00CA2614">
        <w:rPr>
          <w:b/>
          <w:bCs/>
          <w:sz w:val="40"/>
          <w:szCs w:val="40"/>
        </w:rPr>
        <w:t>, 2022</w:t>
      </w:r>
    </w:p>
    <w:p w14:paraId="6517485F" w14:textId="7BEB30A8" w:rsidR="00CA2614" w:rsidRDefault="00375856" w:rsidP="003158D8">
      <w:pPr>
        <w:rPr>
          <w:b/>
          <w:bCs/>
          <w:sz w:val="40"/>
          <w:szCs w:val="40"/>
        </w:rPr>
      </w:pPr>
      <w:r>
        <w:rPr>
          <w:b/>
          <w:bCs/>
          <w:sz w:val="40"/>
          <w:szCs w:val="40"/>
        </w:rPr>
        <w:t>NOTICE:  VOTING WILL BE AT YOUR PRECINCT. PRECINCT</w:t>
      </w:r>
      <w:r w:rsidR="00265EA1">
        <w:rPr>
          <w:b/>
          <w:bCs/>
          <w:sz w:val="40"/>
          <w:szCs w:val="40"/>
        </w:rPr>
        <w:t>/POLLING PLACE</w:t>
      </w:r>
      <w:r>
        <w:rPr>
          <w:b/>
          <w:bCs/>
          <w:sz w:val="40"/>
          <w:szCs w:val="40"/>
        </w:rPr>
        <w:t xml:space="preserve"> ASSIGNMENTS HAVE CHANGED. BEFORE YOU GO TO </w:t>
      </w:r>
      <w:r w:rsidR="00265EA1">
        <w:rPr>
          <w:b/>
          <w:bCs/>
          <w:sz w:val="40"/>
          <w:szCs w:val="40"/>
        </w:rPr>
        <w:t>VOTE, PLEASE</w:t>
      </w:r>
      <w:r>
        <w:rPr>
          <w:b/>
          <w:bCs/>
          <w:sz w:val="40"/>
          <w:szCs w:val="40"/>
        </w:rPr>
        <w:t xml:space="preserve"> CHECK FOR YOUR NEW POLLING PLACE AT THE SECRETARY OF STATE WEBSITE AT </w:t>
      </w:r>
      <w:hyperlink r:id="rId5" w:history="1">
        <w:r w:rsidRPr="00CC0930">
          <w:rPr>
            <w:rStyle w:val="Hyperlink"/>
            <w:b/>
            <w:bCs/>
            <w:sz w:val="40"/>
            <w:szCs w:val="40"/>
          </w:rPr>
          <w:t>www.mvp.sos.ga.gov</w:t>
        </w:r>
      </w:hyperlink>
      <w:r>
        <w:rPr>
          <w:b/>
          <w:bCs/>
          <w:sz w:val="40"/>
          <w:szCs w:val="40"/>
        </w:rPr>
        <w:t xml:space="preserve"> </w:t>
      </w:r>
    </w:p>
    <w:p w14:paraId="70921D5C" w14:textId="426A812F" w:rsidR="003A07F9" w:rsidRDefault="00265EA1" w:rsidP="003158D8">
      <w:pPr>
        <w:rPr>
          <w:b/>
          <w:bCs/>
          <w:sz w:val="32"/>
          <w:szCs w:val="32"/>
        </w:rPr>
      </w:pPr>
      <w:r>
        <w:rPr>
          <w:b/>
          <w:bCs/>
          <w:sz w:val="32"/>
          <w:szCs w:val="32"/>
        </w:rPr>
        <w:t>YOU CAN VOTE IN PERSON</w:t>
      </w:r>
      <w:r w:rsidR="003158D8">
        <w:rPr>
          <w:b/>
          <w:bCs/>
          <w:sz w:val="32"/>
          <w:szCs w:val="32"/>
        </w:rPr>
        <w:t xml:space="preserve"> AT YOUR ASSIGNED POLLING PLACE</w:t>
      </w:r>
      <w:r>
        <w:rPr>
          <w:b/>
          <w:bCs/>
          <w:sz w:val="32"/>
          <w:szCs w:val="32"/>
        </w:rPr>
        <w:t xml:space="preserve"> ON ELECTION DAY FROM 7 AM</w:t>
      </w:r>
      <w:r w:rsidR="003158D8">
        <w:rPr>
          <w:b/>
          <w:bCs/>
          <w:sz w:val="32"/>
          <w:szCs w:val="32"/>
        </w:rPr>
        <w:t>-</w:t>
      </w:r>
      <w:r w:rsidR="003A07F9" w:rsidRPr="00C00987">
        <w:rPr>
          <w:b/>
          <w:bCs/>
          <w:sz w:val="32"/>
          <w:szCs w:val="32"/>
        </w:rPr>
        <w:t>7</w:t>
      </w:r>
      <w:r w:rsidR="003158D8">
        <w:rPr>
          <w:b/>
          <w:bCs/>
          <w:sz w:val="32"/>
          <w:szCs w:val="32"/>
        </w:rPr>
        <w:t xml:space="preserve"> </w:t>
      </w:r>
      <w:r w:rsidR="003A07F9" w:rsidRPr="00C00987">
        <w:rPr>
          <w:b/>
          <w:bCs/>
          <w:sz w:val="32"/>
          <w:szCs w:val="32"/>
        </w:rPr>
        <w:t>PM</w:t>
      </w:r>
      <w:r w:rsidR="003158D8">
        <w:rPr>
          <w:b/>
          <w:bCs/>
          <w:sz w:val="32"/>
          <w:szCs w:val="32"/>
        </w:rPr>
        <w:t>.  IF YOU ARE IN LINE BY 7 PM</w:t>
      </w:r>
      <w:r w:rsidR="003A07F9" w:rsidRPr="00C00987">
        <w:rPr>
          <w:b/>
          <w:bCs/>
          <w:sz w:val="32"/>
          <w:szCs w:val="32"/>
        </w:rPr>
        <w:t xml:space="preserve"> </w:t>
      </w:r>
      <w:r w:rsidR="003158D8">
        <w:rPr>
          <w:b/>
          <w:bCs/>
          <w:sz w:val="32"/>
          <w:szCs w:val="32"/>
        </w:rPr>
        <w:t>YOU WILL STILL BE ALLOWED TO VOTE.</w:t>
      </w:r>
    </w:p>
    <w:p w14:paraId="11E0A00A" w14:textId="77777777" w:rsidR="009B6174" w:rsidRPr="009B6174" w:rsidRDefault="009B6174" w:rsidP="009B6174">
      <w:pPr>
        <w:spacing w:before="100" w:beforeAutospacing="1" w:after="100" w:afterAutospacing="1" w:line="240" w:lineRule="auto"/>
        <w:rPr>
          <w:rFonts w:eastAsia="Times New Roman" w:cstheme="minorHAnsi"/>
          <w:b/>
          <w:bCs/>
          <w:color w:val="003068"/>
          <w:sz w:val="32"/>
          <w:szCs w:val="32"/>
        </w:rPr>
      </w:pPr>
      <w:r w:rsidRPr="009B6174">
        <w:rPr>
          <w:rFonts w:eastAsia="Times New Roman" w:cstheme="minorHAnsi"/>
          <w:b/>
          <w:bCs/>
          <w:color w:val="003068"/>
          <w:sz w:val="32"/>
          <w:szCs w:val="32"/>
        </w:rPr>
        <w:t>You’ll need a government-issued photo ID to verify your identity.  Visit the </w:t>
      </w:r>
      <w:hyperlink r:id="rId6" w:history="1">
        <w:r w:rsidRPr="009B6174">
          <w:rPr>
            <w:rFonts w:eastAsia="Times New Roman" w:cstheme="minorHAnsi"/>
            <w:b/>
            <w:bCs/>
            <w:color w:val="003068"/>
            <w:sz w:val="32"/>
            <w:szCs w:val="32"/>
            <w:u w:val="single"/>
          </w:rPr>
          <w:t>Georgia Voter Identification Requirements page</w:t>
        </w:r>
      </w:hyperlink>
      <w:r w:rsidRPr="009B6174">
        <w:rPr>
          <w:rFonts w:eastAsia="Times New Roman" w:cstheme="minorHAnsi"/>
          <w:b/>
          <w:bCs/>
          <w:color w:val="003068"/>
          <w:sz w:val="32"/>
          <w:szCs w:val="32"/>
        </w:rPr>
        <w:t> for more information regarding acceptable forms of identification.</w:t>
      </w:r>
    </w:p>
    <w:p w14:paraId="716850A2" w14:textId="77777777" w:rsidR="009B6174" w:rsidRPr="009B6174" w:rsidRDefault="009B6174" w:rsidP="009B6174">
      <w:pPr>
        <w:spacing w:line="240" w:lineRule="auto"/>
        <w:outlineLvl w:val="1"/>
        <w:rPr>
          <w:rFonts w:ascii="Poppins" w:eastAsia="Times New Roman" w:hAnsi="Poppins" w:cs="Poppins"/>
          <w:b/>
          <w:bCs/>
          <w:color w:val="003068"/>
          <w:sz w:val="36"/>
          <w:szCs w:val="36"/>
        </w:rPr>
      </w:pPr>
      <w:r w:rsidRPr="009B6174">
        <w:rPr>
          <w:rFonts w:ascii="Poppins" w:eastAsia="Times New Roman" w:hAnsi="Poppins" w:cs="Poppins"/>
          <w:b/>
          <w:bCs/>
          <w:color w:val="003068"/>
          <w:sz w:val="36"/>
          <w:szCs w:val="36"/>
        </w:rPr>
        <w:t>Provisional Ballot Voting Guide</w:t>
      </w:r>
    </w:p>
    <w:p w14:paraId="49EA4F1C" w14:textId="77777777" w:rsidR="009B6174" w:rsidRPr="009B6174" w:rsidRDefault="009B6174" w:rsidP="009B6174">
      <w:pPr>
        <w:spacing w:before="100" w:beforeAutospacing="1" w:after="100" w:afterAutospacing="1" w:line="240" w:lineRule="auto"/>
        <w:rPr>
          <w:rFonts w:eastAsia="Times New Roman" w:cstheme="minorHAnsi"/>
          <w:b/>
          <w:bCs/>
          <w:color w:val="003068"/>
          <w:sz w:val="32"/>
          <w:szCs w:val="32"/>
        </w:rPr>
      </w:pPr>
      <w:r w:rsidRPr="009B6174">
        <w:rPr>
          <w:rFonts w:eastAsia="Times New Roman" w:cstheme="minorHAnsi"/>
          <w:b/>
          <w:bCs/>
          <w:color w:val="003068"/>
          <w:sz w:val="32"/>
          <w:szCs w:val="32"/>
        </w:rPr>
        <w:t>A provisional ballot is a paper ballot used by a voter when their eligibility to vote cannot be determined at the polling place. Voters who declare they are registered and eligible to vote in the county in which they desire to vote, but whose names do not appear on the registration list, must be permitted to cast a provisional ballot. If you have a good faith belief you are properly registered in your county, you have the right to vote a provisional ballot. The provisional ballot will count if your eligibility can be determined within three days after Election Day by your County Registrar’s office.</w:t>
      </w:r>
    </w:p>
    <w:p w14:paraId="3CF1B7D1" w14:textId="77777777" w:rsidR="009B6174" w:rsidRPr="00BC54E1" w:rsidRDefault="009B6174" w:rsidP="00CA2614">
      <w:pPr>
        <w:jc w:val="center"/>
        <w:rPr>
          <w:rFonts w:cstheme="minorHAnsi"/>
          <w:b/>
          <w:bCs/>
          <w:sz w:val="32"/>
          <w:szCs w:val="32"/>
        </w:rPr>
      </w:pPr>
    </w:p>
    <w:sectPr w:rsidR="009B6174" w:rsidRPr="00BC5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17FEF"/>
    <w:multiLevelType w:val="multilevel"/>
    <w:tmpl w:val="712634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2541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14"/>
    <w:rsid w:val="001438F0"/>
    <w:rsid w:val="00151087"/>
    <w:rsid w:val="0019127F"/>
    <w:rsid w:val="00265EA1"/>
    <w:rsid w:val="003158D8"/>
    <w:rsid w:val="00375856"/>
    <w:rsid w:val="003A07F9"/>
    <w:rsid w:val="00617D52"/>
    <w:rsid w:val="009B6174"/>
    <w:rsid w:val="00BC54E1"/>
    <w:rsid w:val="00C00987"/>
    <w:rsid w:val="00CA2614"/>
    <w:rsid w:val="00DE7C19"/>
    <w:rsid w:val="00E81BA2"/>
    <w:rsid w:val="00EB6BCD"/>
    <w:rsid w:val="00FD3D35"/>
    <w:rsid w:val="00FD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DA46"/>
  <w15:chartTrackingRefBased/>
  <w15:docId w15:val="{DFB16426-7303-4404-B85B-4E465489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6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1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174"/>
    <w:rPr>
      <w:color w:val="0000FF"/>
      <w:u w:val="single"/>
    </w:rPr>
  </w:style>
  <w:style w:type="character" w:styleId="UnresolvedMention">
    <w:name w:val="Unresolved Mention"/>
    <w:basedOn w:val="DefaultParagraphFont"/>
    <w:uiPriority w:val="99"/>
    <w:semiHidden/>
    <w:unhideWhenUsed/>
    <w:rsid w:val="0037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88818">
      <w:bodyDiv w:val="1"/>
      <w:marLeft w:val="0"/>
      <w:marRight w:val="0"/>
      <w:marTop w:val="0"/>
      <w:marBottom w:val="0"/>
      <w:divBdr>
        <w:top w:val="none" w:sz="0" w:space="0" w:color="auto"/>
        <w:left w:val="none" w:sz="0" w:space="0" w:color="auto"/>
        <w:bottom w:val="none" w:sz="0" w:space="0" w:color="auto"/>
        <w:right w:val="none" w:sz="0" w:space="0" w:color="auto"/>
      </w:divBdr>
      <w:divsChild>
        <w:div w:id="1766226316">
          <w:marLeft w:val="0"/>
          <w:marRight w:val="0"/>
          <w:marTop w:val="0"/>
          <w:marBottom w:val="0"/>
          <w:divBdr>
            <w:top w:val="none" w:sz="0" w:space="0" w:color="auto"/>
            <w:left w:val="none" w:sz="0" w:space="0" w:color="auto"/>
            <w:bottom w:val="none" w:sz="0" w:space="0" w:color="auto"/>
            <w:right w:val="none" w:sz="0" w:space="0" w:color="auto"/>
          </w:divBdr>
          <w:divsChild>
            <w:div w:id="1052650878">
              <w:marLeft w:val="0"/>
              <w:marRight w:val="0"/>
              <w:marTop w:val="0"/>
              <w:marBottom w:val="225"/>
              <w:divBdr>
                <w:top w:val="none" w:sz="0" w:space="0" w:color="auto"/>
                <w:left w:val="none" w:sz="0" w:space="0" w:color="auto"/>
                <w:bottom w:val="none" w:sz="0" w:space="0" w:color="auto"/>
                <w:right w:val="none" w:sz="0" w:space="0" w:color="auto"/>
              </w:divBdr>
            </w:div>
            <w:div w:id="1153788661">
              <w:marLeft w:val="0"/>
              <w:marRight w:val="0"/>
              <w:marTop w:val="0"/>
              <w:marBottom w:val="0"/>
              <w:divBdr>
                <w:top w:val="none" w:sz="0" w:space="0" w:color="auto"/>
                <w:left w:val="none" w:sz="0" w:space="0" w:color="auto"/>
                <w:bottom w:val="none" w:sz="0" w:space="0" w:color="auto"/>
                <w:right w:val="none" w:sz="0" w:space="0" w:color="auto"/>
              </w:divBdr>
            </w:div>
          </w:divsChild>
        </w:div>
        <w:div w:id="1011222624">
          <w:marLeft w:val="0"/>
          <w:marRight w:val="0"/>
          <w:marTop w:val="0"/>
          <w:marBottom w:val="0"/>
          <w:divBdr>
            <w:top w:val="none" w:sz="0" w:space="0" w:color="auto"/>
            <w:left w:val="none" w:sz="0" w:space="0" w:color="auto"/>
            <w:bottom w:val="none" w:sz="0" w:space="0" w:color="auto"/>
            <w:right w:val="none" w:sz="0" w:space="0" w:color="auto"/>
          </w:divBdr>
          <w:divsChild>
            <w:div w:id="378750260">
              <w:marLeft w:val="0"/>
              <w:marRight w:val="0"/>
              <w:marTop w:val="0"/>
              <w:marBottom w:val="225"/>
              <w:divBdr>
                <w:top w:val="none" w:sz="0" w:space="0" w:color="auto"/>
                <w:left w:val="none" w:sz="0" w:space="0" w:color="auto"/>
                <w:bottom w:val="none" w:sz="0" w:space="0" w:color="auto"/>
                <w:right w:val="none" w:sz="0" w:space="0" w:color="auto"/>
              </w:divBdr>
            </w:div>
            <w:div w:id="17246916">
              <w:marLeft w:val="0"/>
              <w:marRight w:val="0"/>
              <w:marTop w:val="0"/>
              <w:marBottom w:val="0"/>
              <w:divBdr>
                <w:top w:val="none" w:sz="0" w:space="0" w:color="auto"/>
                <w:left w:val="none" w:sz="0" w:space="0" w:color="auto"/>
                <w:bottom w:val="none" w:sz="0" w:space="0" w:color="auto"/>
                <w:right w:val="none" w:sz="0" w:space="0" w:color="auto"/>
              </w:divBdr>
            </w:div>
          </w:divsChild>
        </w:div>
        <w:div w:id="820655818">
          <w:marLeft w:val="0"/>
          <w:marRight w:val="0"/>
          <w:marTop w:val="0"/>
          <w:marBottom w:val="0"/>
          <w:divBdr>
            <w:top w:val="none" w:sz="0" w:space="0" w:color="auto"/>
            <w:left w:val="none" w:sz="0" w:space="0" w:color="auto"/>
            <w:bottom w:val="none" w:sz="0" w:space="0" w:color="auto"/>
            <w:right w:val="none" w:sz="0" w:space="0" w:color="auto"/>
          </w:divBdr>
          <w:divsChild>
            <w:div w:id="1573470525">
              <w:marLeft w:val="0"/>
              <w:marRight w:val="0"/>
              <w:marTop w:val="0"/>
              <w:marBottom w:val="225"/>
              <w:divBdr>
                <w:top w:val="none" w:sz="0" w:space="0" w:color="auto"/>
                <w:left w:val="none" w:sz="0" w:space="0" w:color="auto"/>
                <w:bottom w:val="none" w:sz="0" w:space="0" w:color="auto"/>
                <w:right w:val="none" w:sz="0" w:space="0" w:color="auto"/>
              </w:divBdr>
            </w:div>
            <w:div w:id="15747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ga.gov/page/georgia-voter-identification-requirements" TargetMode="External"/><Relationship Id="rId5" Type="http://schemas.openxmlformats.org/officeDocument/2006/relationships/hyperlink" Target="http://www.mvp.sos.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owens-murrell</dc:creator>
  <cp:keywords/>
  <dc:description/>
  <cp:lastModifiedBy>stella owens-murrell</cp:lastModifiedBy>
  <cp:revision>2</cp:revision>
  <dcterms:created xsi:type="dcterms:W3CDTF">2022-06-05T18:49:00Z</dcterms:created>
  <dcterms:modified xsi:type="dcterms:W3CDTF">2022-06-05T18:49:00Z</dcterms:modified>
</cp:coreProperties>
</file>